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911-4_3seq1.xml.htm"/>
      <w:bookmarkStart w:id="1" w:name="kstm2689114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Liu Shaorong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DIDI XINCHENGHAI, BLDG 1, YARD 6, NORTH</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RING RD, TANGJIALING, HAIDIAN DIST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DiDi Global Inc.</w:t>
              </w:r>
            </w:hyperlink>
            <w:r>
              <w:rPr/>
              <w:t xml:space="preserve"> [ </w:t>
            </w:r>
            <w:r>
              <w:rPr>
                <w:rFonts w:ascii="Times;serif" w:hAnsi="Times;serif"/>
                <w:color w:val="0000FF"/>
                <w:sz w:val="24"/>
                <w:shd w:fill="FFFFFF" w:val="clear"/>
              </w:rPr>
              <w:t>DIDIY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02"/>
        <w:gridCol w:w="1222"/>
        <w:gridCol w:w="1130"/>
        <w:gridCol w:w="1276"/>
        <w:gridCol w:w="982"/>
        <w:gridCol w:w="1269"/>
        <w:gridCol w:w="1232"/>
        <w:gridCol w:w="139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options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07/01/2034</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12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options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02/01/2036</w:t>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options granted to the reporting person pursuant to the issuer's share incentive plans. Vesting will occur in three equal annual installments, beginning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granted to the reporting person pursuant to the issuer's share incentive plans, of which 100,000 options have vested as of the date of this Form 3, and the remaining 100,000 options will vest in four equal annual installments, beginning on February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exercise price is $0.0001823.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Shaorong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7225" TargetMode="External"/><Relationship Id="rId3" Type="http://schemas.openxmlformats.org/officeDocument/2006/relationships/hyperlink" Target="http://www.sec.gov/cgi-bin/browse-edgar?action=getcompany&amp;CIK=00017647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495</Words>
  <Characters>2698</Characters>
  <CharactersWithSpaces>3142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